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94240" w14:textId="663A603A" w:rsidR="00323836" w:rsidRPr="00323836" w:rsidRDefault="00323836" w:rsidP="00323836">
      <w:pPr>
        <w:spacing w:before="240"/>
        <w:jc w:val="center"/>
        <w:rPr>
          <w:rFonts w:eastAsia="Calibri"/>
          <w:b/>
        </w:rPr>
      </w:pPr>
      <w:r w:rsidRPr="00323836">
        <w:rPr>
          <w:rFonts w:eastAsia="Calibri"/>
          <w:b/>
        </w:rPr>
        <w:t xml:space="preserve">ANEXO </w:t>
      </w:r>
      <w:r w:rsidRPr="00323836">
        <w:rPr>
          <w:rFonts w:eastAsia="Calibri"/>
          <w:b/>
        </w:rPr>
        <w:t>II</w:t>
      </w:r>
    </w:p>
    <w:p w14:paraId="213F9FD7" w14:textId="77777777" w:rsidR="00323836" w:rsidRPr="00323836" w:rsidRDefault="00323836" w:rsidP="00323836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323836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02/2024</w:t>
      </w:r>
    </w:p>
    <w:p w14:paraId="20E3C80F" w14:textId="77777777" w:rsidR="00323836" w:rsidRPr="00323836" w:rsidRDefault="00323836" w:rsidP="00323836">
      <w:pPr>
        <w:shd w:val="clear" w:color="auto" w:fill="FFFFFF"/>
        <w:jc w:val="center"/>
        <w:rPr>
          <w:rFonts w:eastAsia="Calibri"/>
          <w:b/>
        </w:rPr>
      </w:pPr>
    </w:p>
    <w:p w14:paraId="5D7EAFD4" w14:textId="77777777" w:rsidR="00323836" w:rsidRPr="00323836" w:rsidRDefault="00323836" w:rsidP="00323836">
      <w:pPr>
        <w:shd w:val="clear" w:color="auto" w:fill="FFFFFF"/>
        <w:jc w:val="center"/>
        <w:rPr>
          <w:rFonts w:eastAsia="Calibri"/>
        </w:rPr>
      </w:pPr>
      <w:r w:rsidRPr="00323836">
        <w:rPr>
          <w:rFonts w:eastAsia="Calibri"/>
          <w:b/>
        </w:rPr>
        <w:t>CULTURA VIVA DO TAMANHO DO BRASIL!</w:t>
      </w:r>
      <w:r w:rsidRPr="00323836">
        <w:rPr>
          <w:rFonts w:eastAsia="Calibri"/>
        </w:rPr>
        <w:t xml:space="preserve"> </w:t>
      </w:r>
    </w:p>
    <w:p w14:paraId="602C43B0" w14:textId="77777777" w:rsidR="00323836" w:rsidRPr="00323836" w:rsidRDefault="00323836" w:rsidP="00323836">
      <w:pPr>
        <w:shd w:val="clear" w:color="auto" w:fill="FFFFFF"/>
        <w:jc w:val="center"/>
        <w:rPr>
          <w:rFonts w:eastAsia="Calibri"/>
          <w:b/>
          <w:u w:val="single"/>
        </w:rPr>
      </w:pPr>
      <w:r w:rsidRPr="00323836">
        <w:rPr>
          <w:rStyle w:val="Forte"/>
          <w:color w:val="000000"/>
          <w:u w:val="single"/>
        </w:rPr>
        <w:t xml:space="preserve">CATEGORIA: </w:t>
      </w:r>
      <w:r w:rsidRPr="00323836">
        <w:rPr>
          <w:rFonts w:eastAsia="Calibri"/>
          <w:b/>
          <w:u w:val="single"/>
        </w:rPr>
        <w:t>PREMIAÇÃO DE PONTOS E PONTÕES DE CULTURA</w:t>
      </w:r>
    </w:p>
    <w:p w14:paraId="582AB189" w14:textId="77777777" w:rsidR="00582D98" w:rsidRPr="00323836" w:rsidRDefault="00582D98">
      <w:pPr>
        <w:shd w:val="clear" w:color="auto" w:fill="FFFFFF"/>
        <w:spacing w:line="240" w:lineRule="auto"/>
        <w:jc w:val="center"/>
        <w:rPr>
          <w:rFonts w:eastAsia="Calibri"/>
        </w:rPr>
      </w:pPr>
    </w:p>
    <w:p w14:paraId="78E9BB31" w14:textId="30ADC1E6" w:rsidR="00582D98" w:rsidRPr="00323836" w:rsidRDefault="00A521E9">
      <w:pPr>
        <w:tabs>
          <w:tab w:val="center" w:pos="0"/>
        </w:tabs>
        <w:spacing w:before="120" w:after="120" w:line="240" w:lineRule="auto"/>
        <w:jc w:val="center"/>
        <w:rPr>
          <w:rFonts w:eastAsia="Calibri"/>
          <w:b/>
          <w:u w:val="single"/>
        </w:rPr>
      </w:pPr>
      <w:r w:rsidRPr="00323836">
        <w:rPr>
          <w:rFonts w:eastAsia="Calibri"/>
          <w:b/>
          <w:u w:val="single"/>
        </w:rPr>
        <w:t>CRITÉRIOS DE AVALIAÇÃO DA ETAPA DE SELEÇÃO</w:t>
      </w:r>
    </w:p>
    <w:p w14:paraId="39BF529E" w14:textId="77777777" w:rsidR="00582D98" w:rsidRPr="00323836" w:rsidRDefault="00582D98">
      <w:pPr>
        <w:tabs>
          <w:tab w:val="center" w:pos="0"/>
        </w:tabs>
        <w:spacing w:after="120" w:line="240" w:lineRule="auto"/>
        <w:jc w:val="both"/>
        <w:rPr>
          <w:rFonts w:eastAsia="Calibri"/>
          <w:b/>
          <w:highlight w:val="yellow"/>
        </w:rPr>
      </w:pPr>
    </w:p>
    <w:p w14:paraId="7BD14F23" w14:textId="77777777" w:rsidR="00582D98" w:rsidRPr="00323836" w:rsidRDefault="00A521E9" w:rsidP="00323836">
      <w:pPr>
        <w:tabs>
          <w:tab w:val="center" w:pos="0"/>
        </w:tabs>
        <w:spacing w:after="120" w:line="240" w:lineRule="auto"/>
        <w:jc w:val="center"/>
        <w:rPr>
          <w:rFonts w:eastAsia="Calibri"/>
          <w:b/>
        </w:rPr>
      </w:pPr>
      <w:r w:rsidRPr="00323836">
        <w:rPr>
          <w:rFonts w:eastAsia="Calibri"/>
          <w:b/>
          <w:u w:val="single"/>
        </w:rPr>
        <w:t>Avaliação da atuação da entidade cultural</w:t>
      </w:r>
    </w:p>
    <w:tbl>
      <w:tblPr>
        <w:tblStyle w:val="a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660"/>
        <w:gridCol w:w="1134"/>
        <w:gridCol w:w="1560"/>
        <w:gridCol w:w="1701"/>
      </w:tblGrid>
      <w:tr w:rsidR="00976BA6" w:rsidRPr="00323836" w14:paraId="0EFC71F4" w14:textId="77777777" w:rsidTr="00323836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D5E674" w14:textId="77777777" w:rsidR="00976BA6" w:rsidRPr="00323836" w:rsidRDefault="00976BA6">
            <w:pPr>
              <w:widowControl w:val="0"/>
              <w:rPr>
                <w:rFonts w:eastAsia="Calibri"/>
              </w:rPr>
            </w:pP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6C9FB" w14:textId="77777777" w:rsidR="00976BA6" w:rsidRPr="00323836" w:rsidRDefault="00976BA6">
            <w:pPr>
              <w:widowControl w:val="0"/>
              <w:rPr>
                <w:rFonts w:eastAsia="Calibri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F73DB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  <w:b/>
              </w:rPr>
              <w:t>DISTRIBUIÇÃO DOS PONTOS</w:t>
            </w:r>
          </w:p>
        </w:tc>
      </w:tr>
      <w:tr w:rsidR="00976BA6" w:rsidRPr="00323836" w14:paraId="13EE9348" w14:textId="77777777" w:rsidTr="00323836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C4582" w14:textId="77777777" w:rsidR="00976BA6" w:rsidRPr="00323836" w:rsidRDefault="00976BA6">
            <w:pPr>
              <w:widowControl w:val="0"/>
              <w:jc w:val="both"/>
              <w:rPr>
                <w:rFonts w:eastAsia="Calibri"/>
                <w:b/>
              </w:rPr>
            </w:pP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3319E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  <w:b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34660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  <w:b/>
              </w:rPr>
              <w:t>Não Atende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6FB1C2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  <w:b/>
              </w:rPr>
              <w:t>Atende Parcialmente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33400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  <w:b/>
              </w:rPr>
              <w:t>Atende Plenamente</w:t>
            </w:r>
          </w:p>
        </w:tc>
      </w:tr>
      <w:tr w:rsidR="00976BA6" w:rsidRPr="00323836" w14:paraId="770DCA61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94FC3C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a)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D63C9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Representa iniciativas culturais já desenvolvidas por comunidades, grupos e redes de colaboração.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09F5A0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20F2A4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92644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10</w:t>
            </w:r>
          </w:p>
        </w:tc>
      </w:tr>
      <w:tr w:rsidR="00976BA6" w:rsidRPr="00323836" w14:paraId="4A396E3F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9D69C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</w:p>
          <w:p w14:paraId="654B03C0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b)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BB7DE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Promove, amplia e garante a criação e a produção artística e cultural.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296E54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A6C93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417FE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3</w:t>
            </w:r>
          </w:p>
        </w:tc>
      </w:tr>
      <w:tr w:rsidR="00976BA6" w:rsidRPr="00323836" w14:paraId="6B236CDF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475436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c)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764F9F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Incentiva a preservação da cultura brasileira.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D93C7C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F243F3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5B87D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3</w:t>
            </w:r>
          </w:p>
        </w:tc>
      </w:tr>
      <w:tr w:rsidR="00976BA6" w:rsidRPr="00323836" w14:paraId="4C85CA3E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4A291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d)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D82BF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Estimula a exploração de espaços públicos e privados para serem disponibilizados para a ação cultural.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DACB6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774FE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01AED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2</w:t>
            </w:r>
          </w:p>
        </w:tc>
      </w:tr>
      <w:tr w:rsidR="00976BA6" w:rsidRPr="00323836" w14:paraId="0B73B5AF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AC85B0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e)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1909F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Aumenta a visibilidade das diversas iniciativas culturais.</w:t>
            </w:r>
          </w:p>
          <w:p w14:paraId="0765FBE2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CB197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5D94E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E4B19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3</w:t>
            </w:r>
          </w:p>
        </w:tc>
      </w:tr>
      <w:tr w:rsidR="00976BA6" w:rsidRPr="00323836" w14:paraId="6F23D7B4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DA581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f)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934924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Promove a diversidade cultural brasileira, garantindo diálogos interculturais.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9A68C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712BD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6BA3E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3</w:t>
            </w:r>
          </w:p>
        </w:tc>
      </w:tr>
      <w:tr w:rsidR="00976BA6" w:rsidRPr="00323836" w14:paraId="5E7F436E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705E8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g)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A7651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Garante acesso aos meios de fruição, produção e difusão cultural.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9BD85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864B7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CB2AB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3</w:t>
            </w:r>
          </w:p>
        </w:tc>
      </w:tr>
      <w:tr w:rsidR="00976BA6" w:rsidRPr="00323836" w14:paraId="584EAC24" w14:textId="77777777" w:rsidTr="00323836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4AAFB9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h)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42119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B6B492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9FB83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2AC73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4</w:t>
            </w:r>
          </w:p>
        </w:tc>
      </w:tr>
      <w:tr w:rsidR="00976BA6" w:rsidRPr="00323836" w14:paraId="639A3739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EBE4A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i)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46F539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Contribui para o fortalecimento da autonomia social das comunidades.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A6B77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99350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D5513D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10</w:t>
            </w:r>
          </w:p>
        </w:tc>
      </w:tr>
      <w:tr w:rsidR="00976BA6" w:rsidRPr="00323836" w14:paraId="3AD4D084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56A0A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lastRenderedPageBreak/>
              <w:t>j)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1BD6D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Promove o intercâmbio entre diferentes segmentos da comunidade.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CD67D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D55BA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DE6BA7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5</w:t>
            </w:r>
          </w:p>
        </w:tc>
      </w:tr>
      <w:tr w:rsidR="00976BA6" w:rsidRPr="00323836" w14:paraId="0023BF02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0328B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k)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AFC920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Estimula a articulação das redes sociais e culturais e dessas com a educação.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3A72C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0EE99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E0C1E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5</w:t>
            </w:r>
          </w:p>
        </w:tc>
      </w:tr>
      <w:tr w:rsidR="00976BA6" w:rsidRPr="00323836" w14:paraId="26B9C85E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36DB0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l)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740175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Adota princípios de gestão compartilhada entre atores culturais não governamentais e o Estado.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68CBC9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E8F2C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76AD1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5</w:t>
            </w:r>
          </w:p>
        </w:tc>
      </w:tr>
      <w:tr w:rsidR="00976BA6" w:rsidRPr="00323836" w14:paraId="068B3D09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87C1D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m)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CE46B1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Fomenta as economias solidária e criativa.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ACC30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8501D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639FB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4</w:t>
            </w:r>
          </w:p>
        </w:tc>
      </w:tr>
      <w:tr w:rsidR="00976BA6" w:rsidRPr="00323836" w14:paraId="1BFA01F0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B1367F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n)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470C3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Protege o patrimônio cultural material, imaterial e promove as memórias comunitárias.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6E5BF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8A26E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C5231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5</w:t>
            </w:r>
          </w:p>
        </w:tc>
      </w:tr>
      <w:tr w:rsidR="00976BA6" w:rsidRPr="00323836" w14:paraId="52B4E83C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290963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o)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9F374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Apoia e incentiva manifestações culturais populares e tradicionais.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D96D6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F06695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C4FF9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5</w:t>
            </w:r>
          </w:p>
        </w:tc>
      </w:tr>
      <w:tr w:rsidR="00976BA6" w:rsidRPr="00323836" w14:paraId="55B1447D" w14:textId="77777777" w:rsidTr="0032383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E2B67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p)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3CD95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Realiza atividades culturais gratuitas e abertas com regularidade na comunidade.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2ABB1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16D16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298EB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10</w:t>
            </w:r>
          </w:p>
        </w:tc>
      </w:tr>
      <w:tr w:rsidR="00976BA6" w:rsidRPr="00323836" w14:paraId="06FB472C" w14:textId="77777777" w:rsidTr="00323836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9D5671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q)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9D72A" w14:textId="77777777" w:rsidR="00C35A5E" w:rsidRPr="00323836" w:rsidRDefault="00C35A5E">
            <w:pPr>
              <w:widowControl w:val="0"/>
              <w:jc w:val="both"/>
              <w:rPr>
                <w:rFonts w:eastAsia="Calibri"/>
              </w:rPr>
            </w:pPr>
          </w:p>
          <w:p w14:paraId="13901CE2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  <w:p w14:paraId="1AB0CD8A" w14:textId="77777777" w:rsidR="00C35A5E" w:rsidRPr="00323836" w:rsidRDefault="00C35A5E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9ECE5" w14:textId="77777777" w:rsidR="00976BA6" w:rsidRPr="00323836" w:rsidRDefault="00976BA6" w:rsidP="00976BA6">
            <w:pPr>
              <w:widowControl w:val="0"/>
              <w:jc w:val="center"/>
              <w:rPr>
                <w:rFonts w:eastAsia="Calibri"/>
              </w:rPr>
            </w:pPr>
          </w:p>
          <w:p w14:paraId="5C91C4C9" w14:textId="77777777" w:rsidR="00976BA6" w:rsidRPr="00323836" w:rsidRDefault="00976BA6" w:rsidP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374AAE" w14:textId="77777777" w:rsidR="00976BA6" w:rsidRPr="00323836" w:rsidRDefault="00976BA6" w:rsidP="00976BA6">
            <w:pPr>
              <w:widowControl w:val="0"/>
              <w:rPr>
                <w:rFonts w:eastAsia="Calibri"/>
              </w:rPr>
            </w:pPr>
          </w:p>
          <w:p w14:paraId="6738D21F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1D219" w14:textId="77777777" w:rsidR="00976BA6" w:rsidRPr="00323836" w:rsidRDefault="00976BA6" w:rsidP="00976BA6">
            <w:pPr>
              <w:widowControl w:val="0"/>
              <w:rPr>
                <w:rFonts w:eastAsia="Calibri"/>
              </w:rPr>
            </w:pPr>
          </w:p>
          <w:p w14:paraId="3745AC99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10</w:t>
            </w:r>
          </w:p>
        </w:tc>
      </w:tr>
      <w:tr w:rsidR="00976BA6" w:rsidRPr="00323836" w14:paraId="259A35CC" w14:textId="77777777" w:rsidTr="00323836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E61170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r)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7E734" w14:textId="77777777" w:rsidR="00976BA6" w:rsidRPr="00323836" w:rsidRDefault="00976BA6">
            <w:pPr>
              <w:widowControl w:val="0"/>
              <w:jc w:val="both"/>
              <w:rPr>
                <w:rFonts w:eastAsia="Calibri"/>
              </w:rPr>
            </w:pPr>
            <w:r w:rsidRPr="00323836">
              <w:rPr>
                <w:rFonts w:eastAsia="Calibri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D96ED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3BE30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42B34" w14:textId="77777777" w:rsidR="00976BA6" w:rsidRPr="00323836" w:rsidRDefault="00976BA6">
            <w:pPr>
              <w:widowControl w:val="0"/>
              <w:jc w:val="center"/>
              <w:rPr>
                <w:rFonts w:eastAsia="Calibri"/>
              </w:rPr>
            </w:pPr>
            <w:r w:rsidRPr="00323836">
              <w:rPr>
                <w:rFonts w:eastAsia="Calibri"/>
              </w:rPr>
              <w:t>10</w:t>
            </w:r>
          </w:p>
        </w:tc>
      </w:tr>
    </w:tbl>
    <w:p w14:paraId="280E86A9" w14:textId="77777777" w:rsidR="00582D98" w:rsidRPr="00323836" w:rsidRDefault="00582D98">
      <w:pPr>
        <w:widowControl w:val="0"/>
        <w:rPr>
          <w:rFonts w:eastAsia="Calibri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5093"/>
        <w:gridCol w:w="4395"/>
      </w:tblGrid>
      <w:tr w:rsidR="00976BA6" w:rsidRPr="00323836" w14:paraId="70895CBB" w14:textId="77777777" w:rsidTr="00323836">
        <w:trPr>
          <w:trHeight w:val="589"/>
        </w:trPr>
        <w:tc>
          <w:tcPr>
            <w:tcW w:w="50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DA09" w14:textId="77777777" w:rsidR="00976BA6" w:rsidRPr="00323836" w:rsidRDefault="00976BA6" w:rsidP="00976BA6">
            <w:pPr>
              <w:shd w:val="clear" w:color="auto" w:fill="FFFFFF" w:themeFill="background1"/>
              <w:spacing w:before="240" w:after="240" w:line="240" w:lineRule="auto"/>
              <w:jc w:val="center"/>
            </w:pPr>
            <w:r w:rsidRPr="00323836">
              <w:rPr>
                <w:b/>
                <w:bCs/>
                <w:color w:val="000000" w:themeColor="text1"/>
              </w:rPr>
              <w:t>PONTUAÇÃO</w:t>
            </w:r>
            <w:r w:rsidR="00B45649" w:rsidRPr="00323836">
              <w:rPr>
                <w:b/>
                <w:bCs/>
                <w:color w:val="000000" w:themeColor="text1"/>
              </w:rPr>
              <w:t xml:space="preserve"> GERAL</w:t>
            </w:r>
            <w:r w:rsidRPr="00323836">
              <w:rPr>
                <w:b/>
                <w:bCs/>
                <w:color w:val="000000" w:themeColor="text1"/>
              </w:rPr>
              <w:t xml:space="preserve"> TOTAL</w:t>
            </w:r>
          </w:p>
        </w:tc>
        <w:tc>
          <w:tcPr>
            <w:tcW w:w="43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608A" w14:textId="77777777" w:rsidR="00976BA6" w:rsidRPr="00323836" w:rsidRDefault="00976BA6" w:rsidP="002C2C5E">
            <w:pPr>
              <w:shd w:val="clear" w:color="auto" w:fill="FFFFFF" w:themeFill="background1"/>
              <w:spacing w:before="240" w:after="240"/>
              <w:jc w:val="center"/>
            </w:pPr>
            <w:r w:rsidRPr="00323836">
              <w:t>100 PONTOS</w:t>
            </w:r>
          </w:p>
        </w:tc>
      </w:tr>
    </w:tbl>
    <w:p w14:paraId="60B76087" w14:textId="77777777" w:rsidR="00976BA6" w:rsidRPr="00323836" w:rsidRDefault="00976BA6" w:rsidP="0007442E">
      <w:pPr>
        <w:widowControl w:val="0"/>
        <w:rPr>
          <w:rFonts w:eastAsia="Calibri"/>
        </w:rPr>
      </w:pPr>
    </w:p>
    <w:p w14:paraId="75FEF8C6" w14:textId="77777777" w:rsidR="00582D98" w:rsidRPr="00323836" w:rsidRDefault="00A521E9" w:rsidP="0007442E">
      <w:pPr>
        <w:widowControl w:val="0"/>
        <w:rPr>
          <w:rFonts w:eastAsia="Calibri"/>
        </w:rPr>
      </w:pPr>
      <w:r w:rsidRPr="00323836">
        <w:rPr>
          <w:rFonts w:eastAsia="Calibri"/>
        </w:rPr>
        <w:t>Para ser certificada, a entidade precisará alcançar a pontuação mínima de 50 (cinquenta) pontos.</w:t>
      </w:r>
    </w:p>
    <w:p w14:paraId="519ACD0C" w14:textId="77777777" w:rsidR="0007442E" w:rsidRPr="00323836" w:rsidRDefault="0007442E" w:rsidP="0007442E">
      <w:pPr>
        <w:widowControl w:val="0"/>
        <w:rPr>
          <w:rFonts w:eastAsia="Calibri"/>
        </w:rPr>
      </w:pPr>
    </w:p>
    <w:p w14:paraId="7C79BC2C" w14:textId="77777777" w:rsidR="00582D98" w:rsidRPr="00323836" w:rsidRDefault="00A521E9" w:rsidP="0007442E">
      <w:pPr>
        <w:tabs>
          <w:tab w:val="center" w:pos="0"/>
        </w:tabs>
        <w:spacing w:after="120" w:line="240" w:lineRule="auto"/>
        <w:jc w:val="both"/>
        <w:rPr>
          <w:rFonts w:eastAsia="Calibri"/>
          <w:b/>
          <w:color w:val="000000" w:themeColor="text1"/>
          <w:highlight w:val="yellow"/>
        </w:rPr>
      </w:pPr>
      <w:r w:rsidRPr="00323836">
        <w:rPr>
          <w:rFonts w:eastAsia="Calibri"/>
          <w:b/>
          <w:color w:val="000000" w:themeColor="text1"/>
          <w:u w:val="single"/>
        </w:rPr>
        <w:t>Bonificações</w:t>
      </w:r>
    </w:p>
    <w:tbl>
      <w:tblPr>
        <w:tblStyle w:val="a0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4395"/>
      </w:tblGrid>
      <w:tr w:rsidR="00976BA6" w:rsidRPr="00323836" w14:paraId="16B0F186" w14:textId="77777777" w:rsidTr="00323836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D9D8" w14:textId="77777777" w:rsidR="00582D98" w:rsidRPr="00323836" w:rsidRDefault="00A52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323836">
              <w:rPr>
                <w:rFonts w:eastAsia="Calibri"/>
                <w:b/>
                <w:color w:val="000000" w:themeColor="text1"/>
              </w:rPr>
              <w:t>CRITÉRIO DE BONIFICAÇÃO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2908" w14:textId="77777777" w:rsidR="00582D98" w:rsidRPr="00323836" w:rsidRDefault="00A52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323836">
              <w:rPr>
                <w:rFonts w:eastAsia="Calibri"/>
                <w:b/>
                <w:color w:val="000000" w:themeColor="text1"/>
              </w:rPr>
              <w:t>PONTUAÇÃO ATRIBUÍDA</w:t>
            </w:r>
          </w:p>
        </w:tc>
      </w:tr>
      <w:tr w:rsidR="00976BA6" w:rsidRPr="00323836" w14:paraId="2F073BB9" w14:textId="77777777" w:rsidTr="00323836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5E73" w14:textId="77777777" w:rsidR="00582D98" w:rsidRPr="00323836" w:rsidRDefault="0007442E" w:rsidP="00074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 w:themeColor="text1"/>
              </w:rPr>
            </w:pPr>
            <w:r w:rsidRPr="00323836">
              <w:rPr>
                <w:rFonts w:eastAsia="Calibri"/>
                <w:color w:val="000000" w:themeColor="text1"/>
              </w:rPr>
              <w:t>Ponto/Pontão de Cultura já certificado pelo Ministério da Cultura</w:t>
            </w:r>
            <w:r w:rsidR="00976BA6" w:rsidRPr="00323836">
              <w:rPr>
                <w:rFonts w:eastAsia="Calibri"/>
                <w:color w:val="000000" w:themeColor="text1"/>
              </w:rPr>
              <w:t xml:space="preserve"> (MinC)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A212B" w14:textId="77777777" w:rsidR="00582D98" w:rsidRPr="00323836" w:rsidRDefault="0007442E" w:rsidP="009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 w:themeColor="text1"/>
              </w:rPr>
            </w:pPr>
            <w:r w:rsidRPr="00323836">
              <w:rPr>
                <w:rFonts w:eastAsia="Calibri"/>
                <w:color w:val="000000" w:themeColor="text1"/>
              </w:rPr>
              <w:t>5</w:t>
            </w:r>
          </w:p>
        </w:tc>
      </w:tr>
      <w:tr w:rsidR="00976BA6" w:rsidRPr="00323836" w14:paraId="02829370" w14:textId="77777777" w:rsidTr="00323836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FE86" w14:textId="77777777" w:rsidR="00976BA6" w:rsidRPr="00323836" w:rsidRDefault="00976BA6" w:rsidP="009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 w:themeColor="text1"/>
              </w:rPr>
            </w:pPr>
            <w:r w:rsidRPr="00323836">
              <w:rPr>
                <w:b/>
                <w:bCs/>
                <w:color w:val="000000" w:themeColor="text1"/>
              </w:rPr>
              <w:t>PONTUAÇÃO BÔNUS TOTAL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3E1C" w14:textId="77777777" w:rsidR="00976BA6" w:rsidRPr="00323836" w:rsidRDefault="00976BA6" w:rsidP="009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000000" w:themeColor="text1"/>
              </w:rPr>
            </w:pPr>
            <w:r w:rsidRPr="00323836">
              <w:rPr>
                <w:rFonts w:eastAsia="Calibri"/>
                <w:color w:val="000000" w:themeColor="text1"/>
              </w:rPr>
              <w:t>5</w:t>
            </w:r>
          </w:p>
        </w:tc>
      </w:tr>
    </w:tbl>
    <w:p w14:paraId="665EEC4D" w14:textId="77777777" w:rsidR="00582D98" w:rsidRPr="00323836" w:rsidRDefault="00582D98">
      <w:pPr>
        <w:tabs>
          <w:tab w:val="center" w:pos="0"/>
        </w:tabs>
        <w:spacing w:before="120" w:after="120" w:line="240" w:lineRule="auto"/>
        <w:jc w:val="both"/>
        <w:rPr>
          <w:rFonts w:eastAsia="Calibri"/>
          <w:shd w:val="clear" w:color="auto" w:fill="F4CCCC"/>
        </w:rPr>
      </w:pPr>
    </w:p>
    <w:p w14:paraId="629C4427" w14:textId="77777777" w:rsidR="00582D98" w:rsidRPr="00323836" w:rsidRDefault="00582D98">
      <w:pPr>
        <w:tabs>
          <w:tab w:val="center" w:pos="0"/>
        </w:tabs>
        <w:spacing w:line="240" w:lineRule="auto"/>
        <w:jc w:val="both"/>
        <w:rPr>
          <w:rFonts w:eastAsia="Calibri"/>
          <w:color w:val="FF0000"/>
        </w:rPr>
      </w:pPr>
    </w:p>
    <w:sectPr w:rsidR="00582D98" w:rsidRPr="00323836" w:rsidSect="00976BA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A24C2" w14:textId="77777777" w:rsidR="006859CF" w:rsidRDefault="006859CF">
      <w:pPr>
        <w:spacing w:line="240" w:lineRule="auto"/>
      </w:pPr>
      <w:r>
        <w:separator/>
      </w:r>
    </w:p>
  </w:endnote>
  <w:endnote w:type="continuationSeparator" w:id="0">
    <w:p w14:paraId="738045E8" w14:textId="77777777" w:rsidR="006859CF" w:rsidRDefault="00685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19318" w14:textId="77777777" w:rsidR="006859CF" w:rsidRDefault="006859CF">
      <w:pPr>
        <w:spacing w:line="240" w:lineRule="auto"/>
      </w:pPr>
      <w:r>
        <w:separator/>
      </w:r>
    </w:p>
  </w:footnote>
  <w:footnote w:type="continuationSeparator" w:id="0">
    <w:p w14:paraId="2D15F25E" w14:textId="77777777" w:rsidR="006859CF" w:rsidRDefault="006859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8F26F" w14:textId="77777777" w:rsidR="00323836" w:rsidRDefault="00323836" w:rsidP="00323836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34595442" wp14:editId="620229D6">
          <wp:simplePos x="0" y="0"/>
          <wp:positionH relativeFrom="margin">
            <wp:posOffset>1390015</wp:posOffset>
          </wp:positionH>
          <wp:positionV relativeFrom="paragraph">
            <wp:posOffset>-219075</wp:posOffset>
          </wp:positionV>
          <wp:extent cx="4227195" cy="557530"/>
          <wp:effectExtent l="0" t="0" r="1905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22719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80BE9FC" wp14:editId="4C1C29F5">
          <wp:simplePos x="0" y="0"/>
          <wp:positionH relativeFrom="column">
            <wp:posOffset>361950</wp:posOffset>
          </wp:positionH>
          <wp:positionV relativeFrom="page">
            <wp:posOffset>161925</wp:posOffset>
          </wp:positionV>
          <wp:extent cx="600075" cy="655955"/>
          <wp:effectExtent l="0" t="0" r="9525" b="0"/>
          <wp:wrapThrough wrapText="bothSides">
            <wp:wrapPolygon edited="0">
              <wp:start x="0" y="0"/>
              <wp:lineTo x="0" y="20701"/>
              <wp:lineTo x="21257" y="20701"/>
              <wp:lineTo x="21257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6F828BCB" wp14:editId="7E39EB3F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3AA3B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593C9D14" w14:textId="77777777" w:rsidR="00582D98" w:rsidRDefault="00C35A5E">
    <w:r w:rsidRPr="00C35A5E">
      <w:rPr>
        <w:noProof/>
      </w:rPr>
      <w:drawing>
        <wp:inline distT="0" distB="0" distL="0" distR="0" wp14:anchorId="55C9751A" wp14:editId="2C9E5651">
          <wp:extent cx="790575" cy="34290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1621C2B" wp14:editId="3BDF870C">
              <wp:simplePos x="0" y="0"/>
              <wp:positionH relativeFrom="column">
                <wp:posOffset>-628650</wp:posOffset>
              </wp:positionH>
              <wp:positionV relativeFrom="paragraph">
                <wp:posOffset>782955</wp:posOffset>
              </wp:positionV>
              <wp:extent cx="1308389" cy="560243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389" cy="5602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1EB15" w14:textId="77777777" w:rsidR="00582D98" w:rsidRDefault="00582D98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21C2B" id="Retângulo 2" o:spid="_x0000_s1026" style="position:absolute;margin-left:-49.5pt;margin-top:61.65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" filled="f" stroked="f">
              <v:textbox inset="2.53958mm,1.2694mm,2.53958mm,1.2694mm">
                <w:txbxContent>
                  <w:p w14:paraId="4321EB15" w14:textId="77777777" w:rsidR="00582D98" w:rsidRDefault="00582D98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98"/>
    <w:rsid w:val="0007442E"/>
    <w:rsid w:val="001B0F06"/>
    <w:rsid w:val="00323836"/>
    <w:rsid w:val="00476E92"/>
    <w:rsid w:val="00582D98"/>
    <w:rsid w:val="005838D6"/>
    <w:rsid w:val="00681C77"/>
    <w:rsid w:val="006859CF"/>
    <w:rsid w:val="008F0390"/>
    <w:rsid w:val="00976BA6"/>
    <w:rsid w:val="00A521E9"/>
    <w:rsid w:val="00B45649"/>
    <w:rsid w:val="00C35A5E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1DC2E"/>
  <w15:docId w15:val="{ADC08019-BF51-433E-8527-B2A4E15C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35A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A5E"/>
  </w:style>
  <w:style w:type="paragraph" w:styleId="Rodap">
    <w:name w:val="footer"/>
    <w:basedOn w:val="Normal"/>
    <w:link w:val="RodapChar"/>
    <w:uiPriority w:val="99"/>
    <w:unhideWhenUsed/>
    <w:rsid w:val="00C35A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A5E"/>
  </w:style>
  <w:style w:type="paragraph" w:customStyle="1" w:styleId="textocentralizado">
    <w:name w:val="texto_centralizado"/>
    <w:basedOn w:val="Normal"/>
    <w:rsid w:val="0032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23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Lú .</cp:lastModifiedBy>
  <cp:revision>7</cp:revision>
  <dcterms:created xsi:type="dcterms:W3CDTF">2024-09-12T16:48:00Z</dcterms:created>
  <dcterms:modified xsi:type="dcterms:W3CDTF">2024-11-29T14:39:00Z</dcterms:modified>
</cp:coreProperties>
</file>